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C2F3" w14:textId="7338EC79" w:rsidR="00D87999" w:rsidRDefault="00B57951" w:rsidP="00B57951">
      <w:pPr>
        <w:jc w:val="right"/>
        <w:rPr>
          <w:b/>
          <w:bCs/>
        </w:rPr>
      </w:pPr>
      <w:r>
        <w:rPr>
          <w:b/>
          <w:bCs/>
        </w:rPr>
        <w:t>Załącznik nr 4 do wniosku o pożyczkę z umorzeniem</w:t>
      </w:r>
    </w:p>
    <w:p w14:paraId="29239C01" w14:textId="153672B1" w:rsidR="00D87999" w:rsidRPr="00B57951" w:rsidRDefault="00D87999" w:rsidP="00D87999">
      <w:pPr>
        <w:jc w:val="center"/>
        <w:rPr>
          <w:b/>
          <w:bCs/>
          <w:sz w:val="28"/>
          <w:szCs w:val="28"/>
        </w:rPr>
      </w:pPr>
      <w:r w:rsidRPr="00B57951">
        <w:rPr>
          <w:b/>
          <w:bCs/>
          <w:sz w:val="28"/>
          <w:szCs w:val="28"/>
        </w:rPr>
        <w:t>Informacji o przetwarzaniu danych osobowych</w:t>
      </w:r>
    </w:p>
    <w:p w14:paraId="28DDDD9F" w14:textId="77777777" w:rsidR="0021279B" w:rsidRPr="00B57951" w:rsidRDefault="00D87999" w:rsidP="00D87999">
      <w:pPr>
        <w:jc w:val="both"/>
        <w:rPr>
          <w:b/>
          <w:bCs/>
        </w:rPr>
      </w:pPr>
      <w:r w:rsidRPr="00B57951">
        <w:rPr>
          <w:b/>
          <w:bCs/>
        </w:rPr>
        <w:t>dla Ostatecznych Odbiorców w ramach Instrumentu Finansowego</w:t>
      </w:r>
      <w:r w:rsidR="0021279B" w:rsidRPr="00B57951">
        <w:rPr>
          <w:b/>
          <w:bCs/>
        </w:rPr>
        <w:t>:</w:t>
      </w:r>
    </w:p>
    <w:p w14:paraId="25B970C3" w14:textId="247147D8" w:rsidR="00D87999" w:rsidRPr="00B57951" w:rsidRDefault="00D87999" w:rsidP="00D87999">
      <w:pPr>
        <w:jc w:val="both"/>
        <w:rPr>
          <w:b/>
          <w:bCs/>
        </w:rPr>
      </w:pPr>
      <w:r w:rsidRPr="00B57951">
        <w:rPr>
          <w:b/>
          <w:bCs/>
        </w:rPr>
        <w:t xml:space="preserve"> - Pożyczka na modernizację energetyczną budynków użyteczności publicznej i oświetlenia ulicznego w ramach ZIT (</w:t>
      </w:r>
      <w:proofErr w:type="spellStart"/>
      <w:r w:rsidRPr="00B57951">
        <w:rPr>
          <w:b/>
          <w:bCs/>
        </w:rPr>
        <w:t>BydOF</w:t>
      </w:r>
      <w:proofErr w:type="spellEnd"/>
      <w:r w:rsidRPr="00B57951">
        <w:rPr>
          <w:b/>
          <w:bCs/>
        </w:rPr>
        <w:t xml:space="preserve"> i ZIT-y regionalne) Działanie 2.1 Efektywność energetyczna </w:t>
      </w:r>
      <w:proofErr w:type="spellStart"/>
      <w:r w:rsidRPr="00B57951">
        <w:rPr>
          <w:b/>
          <w:bCs/>
        </w:rPr>
        <w:t>BydOF</w:t>
      </w:r>
      <w:proofErr w:type="spellEnd"/>
      <w:r w:rsidRPr="00B57951">
        <w:rPr>
          <w:b/>
          <w:bCs/>
        </w:rPr>
        <w:t xml:space="preserve"> i ZIT-y regionalne </w:t>
      </w:r>
      <w:bookmarkStart w:id="0" w:name="_Hlk197410529"/>
      <w:r w:rsidRPr="00B57951">
        <w:rPr>
          <w:b/>
          <w:bCs/>
        </w:rPr>
        <w:t>w ramach Programu Fundusze Europejskie dla Kujaw i Pomorza 2021-2027</w:t>
      </w:r>
    </w:p>
    <w:bookmarkEnd w:id="0"/>
    <w:p w14:paraId="004E1062" w14:textId="528D666C" w:rsidR="005E5B85" w:rsidRPr="00B57951" w:rsidRDefault="00133E9C" w:rsidP="005E5B85">
      <w:pPr>
        <w:jc w:val="both"/>
        <w:rPr>
          <w:b/>
          <w:bCs/>
        </w:rPr>
      </w:pPr>
      <w:r w:rsidRPr="00B57951">
        <w:rPr>
          <w:b/>
          <w:bCs/>
        </w:rPr>
        <w:t xml:space="preserve">-Pożyczka na modernizację </w:t>
      </w:r>
      <w:bookmarkStart w:id="1" w:name="_Hlk197410467"/>
      <w:r w:rsidRPr="00B57951">
        <w:rPr>
          <w:b/>
          <w:bCs/>
        </w:rPr>
        <w:t>energetyczną budynków użyteczności publicznej i oświetlenia ulicznego w ramach OPPT Działanie 2.17 Efektywność energetyczna OPPT</w:t>
      </w:r>
      <w:bookmarkEnd w:id="1"/>
      <w:r w:rsidR="005E5B85" w:rsidRPr="00B57951">
        <w:rPr>
          <w:b/>
          <w:bCs/>
        </w:rPr>
        <w:t xml:space="preserve"> w ramach Programu Fundusze Europejskie dla Kujaw i Pomorza 2021-2027</w:t>
      </w:r>
    </w:p>
    <w:p w14:paraId="2BC26825" w14:textId="5527AFF8" w:rsidR="000F3230" w:rsidRDefault="00D87999" w:rsidP="00D87999">
      <w:pPr>
        <w:jc w:val="both"/>
      </w:pPr>
      <w:r w:rsidRPr="00B57951">
        <w:t xml:space="preserve">Zgodnie z Umową Operacyjną - </w:t>
      </w:r>
      <w:bookmarkStart w:id="2" w:name="_Hlk197410366"/>
      <w:r w:rsidRPr="00B57951">
        <w:t>Pożyczka nr 16/202</w:t>
      </w:r>
      <w:r w:rsidR="005E5B85" w:rsidRPr="00B57951">
        <w:t xml:space="preserve">5 </w:t>
      </w:r>
      <w:r w:rsidRPr="00B57951">
        <w:t xml:space="preserve">Instrument Finansowy </w:t>
      </w:r>
      <w:bookmarkEnd w:id="2"/>
      <w:r w:rsidRPr="00B57951">
        <w:t>– Pożyczka na modernizację energetyczną budynków użyteczności publicznej i oświetlenia ulicznego w ramach ZIT (</w:t>
      </w:r>
      <w:proofErr w:type="spellStart"/>
      <w:r w:rsidRPr="00B57951">
        <w:t>BydOF</w:t>
      </w:r>
      <w:proofErr w:type="spellEnd"/>
      <w:r w:rsidRPr="00B57951">
        <w:t xml:space="preserve"> i ZIT-y regionalne) Działanie 2.1  Efektywność energetyczna </w:t>
      </w:r>
      <w:proofErr w:type="spellStart"/>
      <w:r w:rsidRPr="00B57951">
        <w:t>BydOF</w:t>
      </w:r>
      <w:proofErr w:type="spellEnd"/>
      <w:r w:rsidRPr="00B57951">
        <w:t xml:space="preserve"> i ZIT-y regionalne</w:t>
      </w:r>
      <w:r w:rsidR="00133E9C" w:rsidRPr="00B57951">
        <w:t xml:space="preserve"> i </w:t>
      </w:r>
      <w:r w:rsidR="00CD3163" w:rsidRPr="00B57951">
        <w:t xml:space="preserve">umowa operacyjna </w:t>
      </w:r>
      <w:r w:rsidR="00133E9C" w:rsidRPr="00B57951">
        <w:t>Pożyczka</w:t>
      </w:r>
      <w:r w:rsidR="000F4F86" w:rsidRPr="00B57951">
        <w:t xml:space="preserve"> </w:t>
      </w:r>
      <w:r w:rsidR="00133E9C" w:rsidRPr="00B57951">
        <w:t xml:space="preserve">nr 17/2025 Instrument Finansowy- Pożyczka </w:t>
      </w:r>
      <w:r w:rsidR="005E5B85" w:rsidRPr="00B57951">
        <w:t>na modernizację energetyczną budynków użyteczności publicznej i oświetlenia ulicznego w ramach OPPT Działanie 2.17 Efektywność energetyczna OPPT</w:t>
      </w:r>
      <w:r w:rsidRPr="00B57951">
        <w:t>, zawartą pomiędzy Kujawsko-Pomorskim Funduszem Rozwoju sp. z o.o. jako Menadżerem</w:t>
      </w:r>
      <w:r w:rsidR="000F4F86" w:rsidRPr="00B57951">
        <w:t xml:space="preserve"> </w:t>
      </w:r>
      <w:r w:rsidRPr="00B57951">
        <w:t>Funduszu</w:t>
      </w:r>
      <w:r w:rsidR="000F4F86" w:rsidRPr="00B57951">
        <w:t xml:space="preserve"> </w:t>
      </w:r>
      <w:r w:rsidRPr="00B57951">
        <w:t>Powierniczego, a Kujawsko-Pomorskim Funduszem Pożyczkowym Sp. z o.o. z siedzibą w Toruniu, jako</w:t>
      </w:r>
      <w:r w:rsidR="000F3230" w:rsidRPr="00B57951">
        <w:t xml:space="preserve"> Pośrednikiem </w:t>
      </w:r>
      <w:r w:rsidR="000F3230" w:rsidRPr="000F3230">
        <w:t>Finansowym</w:t>
      </w:r>
      <w:r w:rsidR="000F3230">
        <w:t>, uprzejmie informujemy, co następuje.</w:t>
      </w:r>
    </w:p>
    <w:p w14:paraId="303A9219" w14:textId="50A1B2AE" w:rsidR="000F3230" w:rsidRDefault="000F3230" w:rsidP="000F3230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</w:pPr>
      <w:r>
        <w:t xml:space="preserve">Administratorem danych osobowych przetwarzanych w ramach ww. działania jest </w:t>
      </w:r>
      <w:r>
        <w:br/>
        <w:t>Kujawsko-Pomorski Fundusz Pożyczkowy sp. z o.o. w Toruniu, ul. Sienkiewicza 38, 87-100 Toruń, NIP: 956-21-38-642, Regon: 871723445, wpisana do rejestru przedsiębiorców prowadzonego przez Sąd Rejonowy w Toruniu, VII Wydział Gospodarczy KRS pod nr 0000225897.</w:t>
      </w:r>
    </w:p>
    <w:p w14:paraId="5203871F" w14:textId="3A064BCC" w:rsidR="000F3230" w:rsidRDefault="000F3230" w:rsidP="000F3230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>Dane osobowe przetwarzane są zgodnie powszechnie obowiązującymi przepisami prawa, w tym przede wszystkim z rozporządzeniem 2016/679 oraz ustawą z dnia 10 maja 2018 r. o ochronie danych osobowych (Dz. U. z 2019 r., poz. 1781).</w:t>
      </w:r>
    </w:p>
    <w:p w14:paraId="44003EBC" w14:textId="749CDA72" w:rsidR="000F3230" w:rsidRDefault="000F3230" w:rsidP="000F3230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>W sprawach dotyczących przetwarzania danych osobowych w związku z umową pożyczki można kontaktować się na adres:</w:t>
      </w:r>
    </w:p>
    <w:p w14:paraId="58738F22" w14:textId="77777777" w:rsidR="000F3230" w:rsidRDefault="000F3230" w:rsidP="000F3230">
      <w:pPr>
        <w:spacing w:after="0"/>
        <w:ind w:left="360"/>
        <w:jc w:val="both"/>
      </w:pPr>
      <w:r>
        <w:t>Kujawsko-Pomorski Fundusz Pożyczkowy sp. z o.o. w Toruniu</w:t>
      </w:r>
    </w:p>
    <w:p w14:paraId="6446E736" w14:textId="77777777" w:rsidR="000F3230" w:rsidRDefault="000F3230" w:rsidP="000F3230">
      <w:pPr>
        <w:spacing w:after="0"/>
        <w:ind w:left="360"/>
        <w:jc w:val="both"/>
      </w:pPr>
      <w:r>
        <w:t>ul. Sienkiewicza 38, 87-100 Toruń, e-mail: daneosobowe@kpfp.org.pl, tel. +48 56 475 62 90.</w:t>
      </w:r>
    </w:p>
    <w:p w14:paraId="0CD1ADC6" w14:textId="36034D76" w:rsidR="00CC6C4F" w:rsidRDefault="000F3230" w:rsidP="00CC6C4F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 xml:space="preserve">Dane osobowe przetwarzane będą w celu realizacji </w:t>
      </w:r>
      <w:r w:rsidR="00CC6C4F">
        <w:t xml:space="preserve">ww. Umowy Operacyjnej, </w:t>
      </w:r>
      <w:r>
        <w:t xml:space="preserve">zgodnie z art. 6 </w:t>
      </w:r>
      <w:r w:rsidR="00CC6C4F">
        <w:br/>
      </w:r>
      <w:r>
        <w:t xml:space="preserve">ust. 1 </w:t>
      </w:r>
      <w:r w:rsidR="00CC6C4F">
        <w:t>lit b) i c</w:t>
      </w:r>
      <w:r>
        <w:t>) rozporządzenia 2016/679</w:t>
      </w:r>
      <w:r w:rsidR="00CC6C4F">
        <w:t>.</w:t>
      </w:r>
      <w:r>
        <w:t xml:space="preserve"> </w:t>
      </w:r>
    </w:p>
    <w:p w14:paraId="3BD35F24" w14:textId="3D46952F" w:rsidR="00CC6C4F" w:rsidRDefault="000F3230" w:rsidP="00CC6C4F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 xml:space="preserve">W ramach realizacji </w:t>
      </w:r>
      <w:r w:rsidR="00CC6C4F">
        <w:t>ww. działania</w:t>
      </w:r>
      <w:r>
        <w:t xml:space="preserve"> przetwarzane są następujące dane osobowe:</w:t>
      </w:r>
      <w:r w:rsidR="00CC6C4F">
        <w:t xml:space="preserve"> </w:t>
      </w:r>
      <w:r>
        <w:t xml:space="preserve">dane identyfikujące osoby </w:t>
      </w:r>
      <w:r w:rsidR="00CC6C4F">
        <w:t xml:space="preserve">do </w:t>
      </w:r>
      <w:r>
        <w:t xml:space="preserve"> </w:t>
      </w:r>
      <w:r w:rsidR="00CC6C4F">
        <w:t>reprezentacji: imię, nazwisko, funkcja, stanowisko, miejsce pracy oraz osoby wskazanej do kontaktu: imię , nazwisko, funkcja, stanowisko, e-mail, numer telefonu.</w:t>
      </w:r>
    </w:p>
    <w:p w14:paraId="52FC70B9" w14:textId="7DC9E64D" w:rsidR="000F3230" w:rsidRDefault="000F3230" w:rsidP="00CC6C4F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 xml:space="preserve">Podanie danych osobowych jest dobrowolne, jednakże odmowa ich podania (lub podanie danych nierzetelnych, nieprawdziwych) może uniemożliwić zawarcie i prawidłową realizację umowy </w:t>
      </w:r>
      <w:r w:rsidR="00CC6C4F">
        <w:br/>
      </w:r>
      <w:r w:rsidR="00CC6C4F" w:rsidRPr="00CC6C4F">
        <w:t>o pożyczkę z umorzeniem</w:t>
      </w:r>
      <w:r w:rsidR="00CC6C4F">
        <w:t xml:space="preserve"> oraz udział w Programie</w:t>
      </w:r>
      <w:r>
        <w:t>. Podanie danych nieprawdziwych może pociągać za sobą również inne konsekwencje prawne (w tym na gruncie prawa karnego).</w:t>
      </w:r>
    </w:p>
    <w:p w14:paraId="397D4525" w14:textId="6D83EE2B" w:rsidR="000F3230" w:rsidRDefault="000F3230" w:rsidP="00CC6C4F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 xml:space="preserve">Odbiorcami danych osobowych </w:t>
      </w:r>
      <w:r w:rsidR="00CC6C4F" w:rsidRPr="00CC6C4F">
        <w:t xml:space="preserve">Ostatecznych Odbiorców </w:t>
      </w:r>
      <w:r>
        <w:t>mogą być podmioty/organy publiczne uprawnione z mocy prawa (np. Urząd Ochrony Danych Osobowych, Najwyższa Izba Kontroli, Krajowa Administracja Skarbowa), a także w szczególności następujące podmioty i kategorie podmiotów:</w:t>
      </w:r>
    </w:p>
    <w:p w14:paraId="15D2716A" w14:textId="35ABC16E" w:rsidR="000F3230" w:rsidRDefault="000F3230" w:rsidP="00CC6C4F">
      <w:pPr>
        <w:pStyle w:val="Akapitzlist"/>
        <w:numPr>
          <w:ilvl w:val="0"/>
          <w:numId w:val="4"/>
        </w:numPr>
        <w:spacing w:after="0"/>
        <w:jc w:val="both"/>
      </w:pPr>
      <w:r>
        <w:t xml:space="preserve">podmioty realizujące na zlecenie Województwa Kujawsko-Pomorskiego ewaluacje, kontrole </w:t>
      </w:r>
      <w:r w:rsidR="00CC6C4F">
        <w:br/>
      </w:r>
      <w:r>
        <w:t>i audyty w ramach programu Fundusze Europejskie dla Kujaw i Pomorza na lata 2021-2027,</w:t>
      </w:r>
    </w:p>
    <w:p w14:paraId="4555A23C" w14:textId="0A50A881" w:rsidR="000F3230" w:rsidRDefault="000F3230" w:rsidP="00CC6C4F">
      <w:pPr>
        <w:pStyle w:val="Akapitzlist"/>
        <w:numPr>
          <w:ilvl w:val="0"/>
          <w:numId w:val="4"/>
        </w:numPr>
        <w:spacing w:after="0"/>
        <w:jc w:val="both"/>
      </w:pPr>
      <w:r>
        <w:lastRenderedPageBreak/>
        <w:t>banki, firmy ubezpieczeniowe, firmy audytowe i konsultingowe – podmioty, którym przekazanie danych osobowych jest niezbędne dla realizacji określonej czynności (np. realizacja płatności, czy zawartej polisy ubezpieczenia),</w:t>
      </w:r>
    </w:p>
    <w:p w14:paraId="013DB084" w14:textId="33BEB17C" w:rsidR="000F3230" w:rsidRDefault="000F3230" w:rsidP="00CC6C4F">
      <w:pPr>
        <w:pStyle w:val="Akapitzlist"/>
        <w:numPr>
          <w:ilvl w:val="0"/>
          <w:numId w:val="4"/>
        </w:numPr>
        <w:spacing w:after="0"/>
        <w:jc w:val="both"/>
      </w:pPr>
      <w:r>
        <w:t xml:space="preserve">firmy świadczące usługi IT i </w:t>
      </w:r>
      <w:proofErr w:type="spellStart"/>
      <w:r>
        <w:t>cloud</w:t>
      </w:r>
      <w:proofErr w:type="spellEnd"/>
      <w:r>
        <w:t>, usługi pocztowe, w tym administratorzy poczty elektronicznej, czy systemów informatycznych,</w:t>
      </w:r>
    </w:p>
    <w:p w14:paraId="36A96DD4" w14:textId="2AD40105" w:rsidR="000F3230" w:rsidRDefault="000F3230" w:rsidP="00CC6C4F">
      <w:pPr>
        <w:pStyle w:val="Akapitzlist"/>
        <w:numPr>
          <w:ilvl w:val="0"/>
          <w:numId w:val="4"/>
        </w:numPr>
        <w:spacing w:after="0"/>
        <w:jc w:val="both"/>
      </w:pPr>
      <w:r>
        <w:t>firmy i osoby doradcze, kancelarie prawne, firmy windykacyjne i inne podmioty, które w imieniu Administratora mogą przetwarzać dane osobowe na podstawie zawartych umów powierzenia zgodnie z celem ich przetwarzania.</w:t>
      </w:r>
    </w:p>
    <w:p w14:paraId="1CE7287F" w14:textId="77777777" w:rsidR="000F3230" w:rsidRDefault="000F3230" w:rsidP="00CC6C4F">
      <w:pPr>
        <w:spacing w:after="0"/>
        <w:ind w:left="708"/>
        <w:jc w:val="both"/>
      </w:pPr>
      <w:r>
        <w:t>Wszystkie te podmioty mogą mieć styczność z danymi osobowymi tylko na podstawie przepisów prawa lub też na mocy zawartych odrębnych uregulowań np. na mocy zawartych umów powierzenia przetwarzania danych osobowych, w których treści podmioty te zobowiązane są m.in. do starannego zabezpieczania powierzonych danych osobowych, zachowania ich w poufności i nieudostępniania osobom nieupoważnionym.</w:t>
      </w:r>
    </w:p>
    <w:p w14:paraId="6B096434" w14:textId="3AEC7E52" w:rsidR="000F3230" w:rsidRDefault="00CC6C4F" w:rsidP="00CC6C4F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>D</w:t>
      </w:r>
      <w:r w:rsidR="000F3230">
        <w:t xml:space="preserve">ane osobowe </w:t>
      </w:r>
      <w:r w:rsidRPr="00CC6C4F">
        <w:t xml:space="preserve">Ostatecznych Odbiorców </w:t>
      </w:r>
      <w:r w:rsidR="000F3230">
        <w:t>będą przechowywane:</w:t>
      </w:r>
    </w:p>
    <w:p w14:paraId="62561773" w14:textId="05D2B97A" w:rsidR="000F3230" w:rsidRDefault="000F3230" w:rsidP="00CC6C4F">
      <w:pPr>
        <w:spacing w:after="0"/>
        <w:ind w:left="360"/>
        <w:jc w:val="both"/>
      </w:pPr>
      <w:r>
        <w:t>1)</w:t>
      </w:r>
      <w:r>
        <w:tab/>
        <w:t xml:space="preserve">przez okres roku od podjęcia decyzji o nieprzyznaniu </w:t>
      </w:r>
      <w:r w:rsidR="00DF36F1">
        <w:t xml:space="preserve">pożyczki </w:t>
      </w:r>
      <w:r w:rsidR="00DF36F1" w:rsidRPr="00DF36F1">
        <w:t>z umorzeniem</w:t>
      </w:r>
      <w:r>
        <w:t>,</w:t>
      </w:r>
    </w:p>
    <w:p w14:paraId="5B445DBD" w14:textId="63D200FD" w:rsidR="000F3230" w:rsidRDefault="000F3230" w:rsidP="00CC6C4F">
      <w:pPr>
        <w:spacing w:after="0"/>
        <w:ind w:left="360"/>
        <w:jc w:val="both"/>
      </w:pPr>
      <w:r>
        <w:t>2)</w:t>
      </w:r>
      <w:r>
        <w:tab/>
        <w:t xml:space="preserve">przez okres wynikający z umowy </w:t>
      </w:r>
      <w:r w:rsidR="00DF36F1" w:rsidRPr="00CC6C4F">
        <w:t>o pożyczkę z umorzeniem</w:t>
      </w:r>
      <w:r w:rsidR="00DF36F1">
        <w:t xml:space="preserve"> </w:t>
      </w:r>
      <w:r>
        <w:t xml:space="preserve">na realizację przedsięwzięcia, a po tym okresie przez okres wynikający z obowiązujących przepisów prawa (tj. do upływu terminu przedawnienia ewentualnych roszczeń), tj. przez okres co najmniej 5 lat od 31 grudnia roku, </w:t>
      </w:r>
      <w:r w:rsidR="00DF36F1">
        <w:br/>
      </w:r>
      <w:r>
        <w:t xml:space="preserve">w którym dokonano ostatniej płatności na rzecz beneficjenta </w:t>
      </w:r>
      <w:proofErr w:type="spellStart"/>
      <w:r>
        <w:t>FEdKP</w:t>
      </w:r>
      <w:proofErr w:type="spellEnd"/>
      <w:r>
        <w:t>, z zastrzeżeniem przepisów, które mogą przewidywać dłuższy termin przeprowadzania kontroli, a ponadto przepisów dotyczących pomocy publicznej i pomocy de minimis oraz przepisów dotyczących podatku od towarów i usług.</w:t>
      </w:r>
    </w:p>
    <w:p w14:paraId="68CD0C46" w14:textId="04835BB7" w:rsidR="000F3230" w:rsidRDefault="00DF36F1" w:rsidP="00DF36F1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 w:rsidRPr="00CC6C4F">
        <w:t>Ostateczny Odbiorc</w:t>
      </w:r>
      <w:r>
        <w:t>a m</w:t>
      </w:r>
      <w:r w:rsidR="000F3230">
        <w:t>a prawo do:</w:t>
      </w:r>
    </w:p>
    <w:p w14:paraId="1D5CD9DC" w14:textId="693C65C6" w:rsidR="000F3230" w:rsidRDefault="00DF36F1" w:rsidP="00DF36F1">
      <w:pPr>
        <w:pStyle w:val="Akapitzlist"/>
        <w:numPr>
          <w:ilvl w:val="1"/>
          <w:numId w:val="5"/>
        </w:numPr>
        <w:spacing w:after="0"/>
        <w:jc w:val="both"/>
      </w:pPr>
      <w:r>
        <w:t>d</w:t>
      </w:r>
      <w:r w:rsidR="002155F3">
        <w:t>o</w:t>
      </w:r>
      <w:r w:rsidR="000F3230">
        <w:t>stępu do treści swoich danych, żądania ich sprostowania, usunięcia (jeśli nie zaistniały okoliczności, o których mowa w art. 17 ust. 3 RODO), lub ograniczenia ich przetwarzania;</w:t>
      </w:r>
    </w:p>
    <w:p w14:paraId="0E1E8D24" w14:textId="252239D9" w:rsidR="000F3230" w:rsidRDefault="000F3230" w:rsidP="00DF36F1">
      <w:pPr>
        <w:pStyle w:val="Akapitzlist"/>
        <w:numPr>
          <w:ilvl w:val="1"/>
          <w:numId w:val="5"/>
        </w:numPr>
        <w:spacing w:after="0"/>
        <w:jc w:val="both"/>
      </w:pPr>
      <w:r>
        <w:t xml:space="preserve">przenoszenia danych osobowych, tj. do otrzymania od Administratora informacji </w:t>
      </w:r>
      <w:r w:rsidR="00DF36F1">
        <w:br/>
      </w:r>
      <w:r>
        <w:t>o przetwarzanych danych osobowych, w ustrukturyzowanym, powszechnie używanym formacie nadającym się do odczytu maszynowego, w zakresie, w jakim dane te są przetwarzane w celu zawarcia i wykonywania umowy;</w:t>
      </w:r>
    </w:p>
    <w:p w14:paraId="451944BE" w14:textId="2CA1629F" w:rsidR="000F3230" w:rsidRDefault="000F3230" w:rsidP="00DF36F1">
      <w:pPr>
        <w:pStyle w:val="Akapitzlist"/>
        <w:numPr>
          <w:ilvl w:val="1"/>
          <w:numId w:val="5"/>
        </w:numPr>
        <w:spacing w:after="0"/>
        <w:jc w:val="both"/>
      </w:pPr>
      <w:r>
        <w:t>wniesienia skargi do Prezesa Urzędu Ochrony Danych Osobowych, gdy w przypadku uznania, iż przetwarzanie danych osobowych narusza przepisy rozporządzenia 2016/679 (na adres Urzędu Ochrony Danych Osobowych, ul. Stawki 2, 00-193 Warszawa).</w:t>
      </w:r>
    </w:p>
    <w:p w14:paraId="756EFC5F" w14:textId="71C6E55C" w:rsidR="000F3230" w:rsidRDefault="000F3230" w:rsidP="00DF36F1">
      <w:pPr>
        <w:spacing w:after="0"/>
        <w:ind w:left="360"/>
        <w:jc w:val="both"/>
      </w:pPr>
      <w:r>
        <w:t xml:space="preserve">Powyższe prawa mogą w szczególnych przypadkach podlegać ograniczeniom wynikającym </w:t>
      </w:r>
      <w:r w:rsidR="00DF36F1">
        <w:br/>
      </w:r>
      <w:r>
        <w:t xml:space="preserve">z przepisów prawa. W celu skorzystania z powyższych uprawnień, należy się kontaktować </w:t>
      </w:r>
      <w:r w:rsidR="00DF36F1">
        <w:br/>
      </w:r>
      <w:r>
        <w:t>z Administratorem danych.</w:t>
      </w:r>
    </w:p>
    <w:p w14:paraId="3DD4B010" w14:textId="44C3B591" w:rsidR="000F3230" w:rsidRDefault="000F3230" w:rsidP="00DF36F1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>Dane osobowe nie będą poddawane zautomatyzowanemu podejmowaniu decyzji w tym profilowaniu.</w:t>
      </w:r>
    </w:p>
    <w:p w14:paraId="4DD1C57A" w14:textId="6B904C76" w:rsidR="00D87999" w:rsidRDefault="000F3230" w:rsidP="00DF36F1">
      <w:pPr>
        <w:pStyle w:val="Akapitzlist"/>
        <w:numPr>
          <w:ilvl w:val="0"/>
          <w:numId w:val="1"/>
        </w:numPr>
        <w:spacing w:after="0"/>
        <w:contextualSpacing w:val="0"/>
        <w:jc w:val="both"/>
      </w:pPr>
      <w:r>
        <w:t>Dane osobowe nie będą przekazywane do państwa trzeciego, poza Europejski Obszar Gospodarczy lub do organizacji międzynarodowej innej niż Unia Europejska.</w:t>
      </w:r>
      <w:r w:rsidR="00D87999">
        <w:t xml:space="preserve"> </w:t>
      </w:r>
    </w:p>
    <w:p w14:paraId="0A41FEA9" w14:textId="77777777" w:rsidR="00D87999" w:rsidRDefault="00D87999" w:rsidP="000F3230">
      <w:pPr>
        <w:spacing w:after="0"/>
      </w:pPr>
    </w:p>
    <w:p w14:paraId="76DA4C28" w14:textId="77777777" w:rsidR="00A714CA" w:rsidRDefault="00A714CA" w:rsidP="00A714CA">
      <w:pPr>
        <w:spacing w:after="0"/>
      </w:pPr>
    </w:p>
    <w:p w14:paraId="14A4973F" w14:textId="77777777" w:rsidR="00A714CA" w:rsidRDefault="00A714CA" w:rsidP="00A714CA">
      <w:pPr>
        <w:spacing w:after="0"/>
      </w:pPr>
    </w:p>
    <w:p w14:paraId="1CE00836" w14:textId="77777777" w:rsidR="00A714CA" w:rsidRDefault="00A714CA" w:rsidP="00A714CA">
      <w:pPr>
        <w:spacing w:after="0"/>
      </w:pPr>
    </w:p>
    <w:p w14:paraId="1226CA8A" w14:textId="77777777" w:rsidR="00A714CA" w:rsidRDefault="00A714CA" w:rsidP="00A714CA">
      <w:pPr>
        <w:spacing w:after="0"/>
      </w:pPr>
    </w:p>
    <w:p w14:paraId="2FA895F1" w14:textId="7B666192" w:rsidR="00A714CA" w:rsidRDefault="00A714CA" w:rsidP="00A714CA">
      <w:pPr>
        <w:spacing w:after="0"/>
      </w:pPr>
      <w:r>
        <w:t>……………………………………………..                                                    ………………………………………………………</w:t>
      </w:r>
    </w:p>
    <w:p w14:paraId="6707A3DC" w14:textId="2D0770F5" w:rsidR="00D87999" w:rsidRDefault="00587590" w:rsidP="00A714CA">
      <w:pPr>
        <w:spacing w:after="0"/>
      </w:pPr>
      <w:r>
        <w:t xml:space="preserve">         </w:t>
      </w:r>
      <w:r w:rsidR="00A714CA">
        <w:t>miejscowość, data</w:t>
      </w:r>
      <w:r w:rsidR="00A714CA">
        <w:tab/>
        <w:t xml:space="preserve">                                                                                  podpis                                                                                                                                   </w:t>
      </w:r>
    </w:p>
    <w:sectPr w:rsidR="00D87999" w:rsidSect="00A67E11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69B39" w14:textId="77777777" w:rsidR="00D9271A" w:rsidRDefault="00D9271A" w:rsidP="00D87999">
      <w:pPr>
        <w:spacing w:after="0" w:line="240" w:lineRule="auto"/>
      </w:pPr>
      <w:r>
        <w:separator/>
      </w:r>
    </w:p>
  </w:endnote>
  <w:endnote w:type="continuationSeparator" w:id="0">
    <w:p w14:paraId="2D604794" w14:textId="77777777" w:rsidR="00D9271A" w:rsidRDefault="00D9271A" w:rsidP="00D8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1B33C" w14:textId="5AB5D857" w:rsidR="00A67E11" w:rsidRDefault="00A67E11">
    <w:pPr>
      <w:pStyle w:val="Stopka"/>
    </w:pPr>
    <w:r>
      <w:rPr>
        <w:noProof/>
      </w:rPr>
      <w:drawing>
        <wp:inline distT="0" distB="0" distL="0" distR="0" wp14:anchorId="0D396FC1" wp14:editId="6F80F309">
          <wp:extent cx="5399405" cy="496733"/>
          <wp:effectExtent l="0" t="0" r="0" b="0"/>
          <wp:docPr id="9117482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526824" name="Obraz 1347526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496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A1C85" w14:textId="77777777" w:rsidR="00D9271A" w:rsidRDefault="00D9271A" w:rsidP="00D87999">
      <w:pPr>
        <w:spacing w:after="0" w:line="240" w:lineRule="auto"/>
      </w:pPr>
      <w:r>
        <w:separator/>
      </w:r>
    </w:p>
  </w:footnote>
  <w:footnote w:type="continuationSeparator" w:id="0">
    <w:p w14:paraId="7182E321" w14:textId="77777777" w:rsidR="00D9271A" w:rsidRDefault="00D9271A" w:rsidP="00D8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6E82" w14:textId="7A0D0493" w:rsidR="00A67E11" w:rsidRDefault="00A67E11" w:rsidP="00A67E11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75833F" wp14:editId="42334905">
          <wp:simplePos x="0" y="0"/>
          <wp:positionH relativeFrom="column">
            <wp:posOffset>4391025</wp:posOffset>
          </wp:positionH>
          <wp:positionV relativeFrom="paragraph">
            <wp:posOffset>-172085</wp:posOffset>
          </wp:positionV>
          <wp:extent cx="1339215" cy="375920"/>
          <wp:effectExtent l="0" t="0" r="0" b="5080"/>
          <wp:wrapNone/>
          <wp:docPr id="1734374507" name="Obraz 4" descr="Obraz zawierający Czcionka, tekst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141983" name="Obraz 4" descr="Obraz zawierający Czcionka, tekst, Grafika, biał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0064"/>
    <w:multiLevelType w:val="hybridMultilevel"/>
    <w:tmpl w:val="74E01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3D28"/>
    <w:multiLevelType w:val="hybridMultilevel"/>
    <w:tmpl w:val="53509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4379F"/>
    <w:multiLevelType w:val="hybridMultilevel"/>
    <w:tmpl w:val="99C0F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6CC410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E043B"/>
    <w:multiLevelType w:val="hybridMultilevel"/>
    <w:tmpl w:val="0DB42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D4D56"/>
    <w:multiLevelType w:val="hybridMultilevel"/>
    <w:tmpl w:val="7EFE6E5A"/>
    <w:lvl w:ilvl="0" w:tplc="1136C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24064">
    <w:abstractNumId w:val="2"/>
  </w:num>
  <w:num w:numId="2" w16cid:durableId="4788419">
    <w:abstractNumId w:val="4"/>
  </w:num>
  <w:num w:numId="3" w16cid:durableId="307101978">
    <w:abstractNumId w:val="0"/>
  </w:num>
  <w:num w:numId="4" w16cid:durableId="1823933087">
    <w:abstractNumId w:val="3"/>
  </w:num>
  <w:num w:numId="5" w16cid:durableId="109644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99"/>
    <w:rsid w:val="00015E5E"/>
    <w:rsid w:val="000F3230"/>
    <w:rsid w:val="000F4F86"/>
    <w:rsid w:val="00133E9C"/>
    <w:rsid w:val="001455FC"/>
    <w:rsid w:val="00196114"/>
    <w:rsid w:val="0021279B"/>
    <w:rsid w:val="002155F3"/>
    <w:rsid w:val="002E2EBD"/>
    <w:rsid w:val="00350B9F"/>
    <w:rsid w:val="00350CE6"/>
    <w:rsid w:val="003759A8"/>
    <w:rsid w:val="0056569B"/>
    <w:rsid w:val="00587590"/>
    <w:rsid w:val="005E5B85"/>
    <w:rsid w:val="006172F3"/>
    <w:rsid w:val="006C401F"/>
    <w:rsid w:val="007260F1"/>
    <w:rsid w:val="00765E39"/>
    <w:rsid w:val="00814DD8"/>
    <w:rsid w:val="00897174"/>
    <w:rsid w:val="00A5255F"/>
    <w:rsid w:val="00A67E11"/>
    <w:rsid w:val="00A714CA"/>
    <w:rsid w:val="00B57951"/>
    <w:rsid w:val="00B62AF5"/>
    <w:rsid w:val="00C0490E"/>
    <w:rsid w:val="00C870A8"/>
    <w:rsid w:val="00CC6C4F"/>
    <w:rsid w:val="00CD3163"/>
    <w:rsid w:val="00D04D5B"/>
    <w:rsid w:val="00D87999"/>
    <w:rsid w:val="00D9271A"/>
    <w:rsid w:val="00DF36F1"/>
    <w:rsid w:val="00F11091"/>
    <w:rsid w:val="00F8626D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591E"/>
  <w15:chartTrackingRefBased/>
  <w15:docId w15:val="{0F511209-3E56-4D3D-97C6-C115747B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7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7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79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7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79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7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7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7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7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7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7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79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79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79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79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79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79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7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7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7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7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79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79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79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7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79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799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8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999"/>
  </w:style>
  <w:style w:type="paragraph" w:styleId="Stopka">
    <w:name w:val="footer"/>
    <w:basedOn w:val="Normalny"/>
    <w:link w:val="StopkaZnak"/>
    <w:uiPriority w:val="99"/>
    <w:unhideWhenUsed/>
    <w:rsid w:val="00D8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Małgorzata Martin-Woźniak</cp:lastModifiedBy>
  <cp:revision>2</cp:revision>
  <cp:lastPrinted>2025-06-05T07:30:00Z</cp:lastPrinted>
  <dcterms:created xsi:type="dcterms:W3CDTF">2025-06-05T07:30:00Z</dcterms:created>
  <dcterms:modified xsi:type="dcterms:W3CDTF">2025-06-05T07:30:00Z</dcterms:modified>
</cp:coreProperties>
</file>